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EA" w:rsidRDefault="00992DEA" w:rsidP="0023111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31115" w:rsidRDefault="0001543F" w:rsidP="0023111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ОПЕРАТИВЕН ПЛАН</w:t>
      </w:r>
    </w:p>
    <w:p w:rsidR="00E11852" w:rsidRPr="00231115" w:rsidRDefault="0001543F" w:rsidP="0023111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r w:rsid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организация на работата в ОИК </w:t>
      </w:r>
      <w:r w:rsidR="00231115"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1617</w:t>
      </w:r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="00231115" w:rsidRPr="0023111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Марица</w:t>
      </w:r>
      <w:proofErr w:type="spellEnd"/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деня на изборите за ОБЩИНСКИ СЪВЕТНИЦИ И КМЕТОВЕ НА 29.10.2023 г. и приемане от СИК / ПСИК на изборните книжа и материали относно резултатите от изборите.</w:t>
      </w:r>
    </w:p>
    <w:p w:rsidR="00231115" w:rsidRPr="002B33FD" w:rsidRDefault="002B33FD" w:rsidP="00231115">
      <w:pPr>
        <w:spacing w:beforeAutospacing="1" w:after="0" w:line="240" w:lineRule="auto"/>
        <w:jc w:val="center"/>
        <w:rPr>
          <w:rFonts w:ascii="Times New Roman" w:hAnsi="Times New Roman" w:cs="Times New Roman"/>
        </w:rPr>
      </w:pPr>
      <w:r>
        <w:t>(</w:t>
      </w:r>
      <w:r w:rsidRPr="002B33FD">
        <w:rPr>
          <w:rFonts w:ascii="Times New Roman" w:hAnsi="Times New Roman" w:cs="Times New Roman"/>
        </w:rPr>
        <w:t>планът е приложим и при евентуален втори тур на изборите за общински съветници и кметове на 05.11.2023 г. )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І.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рателна комисия 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>1617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="002311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Марица</w:t>
      </w:r>
      <w:proofErr w:type="spellEnd"/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(ОИК) работи в сградата на община Марица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дейността си тя е подпомагана от служители на Общинска администрация - </w:t>
      </w:r>
      <w:proofErr w:type="spellStart"/>
      <w:r w:rsidR="002311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Марица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11852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ІІ.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изборния ден ОИК следи за изпълнение на ИК и упражнява контрол върху дейността на СИК.</w:t>
      </w:r>
    </w:p>
    <w:p w:rsidR="007F0F29" w:rsidRPr="00992DEA" w:rsidRDefault="007F0F29" w:rsidP="007F0F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Създават се две работни групи, при спазване на изискването за кворум, както следва:</w:t>
      </w:r>
    </w:p>
    <w:p w:rsidR="007F0F29" w:rsidRPr="007F0F29" w:rsidRDefault="007F0F29" w:rsidP="007F0F29">
      <w:pPr>
        <w:pStyle w:val="a8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F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6:30 часа до 13:30 часа в ОИК дежурни са следните членове:</w:t>
      </w:r>
    </w:p>
    <w:p w:rsidR="007F0F29" w:rsidRPr="00992DEA" w:rsidRDefault="007F0F29" w:rsidP="007F0F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 Цаков, Атанас Костадинов, Милка Събева, Анелия Асенова, Георги Спасов и Николай Кънчев.</w:t>
      </w:r>
    </w:p>
    <w:p w:rsidR="007F0F29" w:rsidRPr="00992DEA" w:rsidRDefault="007F0F29" w:rsidP="007F0F29">
      <w:pPr>
        <w:pStyle w:val="a8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13:30 до 19:30 в ОИК дежурни са следните членове:</w:t>
      </w:r>
    </w:p>
    <w:p w:rsidR="007F0F29" w:rsidRDefault="007F0F29" w:rsidP="007F0F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Йордан Цаков, Неда </w:t>
      </w:r>
      <w:proofErr w:type="spellStart"/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Кърова</w:t>
      </w:r>
      <w:proofErr w:type="spellEnd"/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Радка Георгиева, Стелияна Немцова-Карамфилова, Надежда Тодева и Славяна </w:t>
      </w:r>
      <w:proofErr w:type="spellStart"/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Балабанска</w:t>
      </w:r>
      <w:proofErr w:type="spellEnd"/>
    </w:p>
    <w:p w:rsidR="007F0F29" w:rsidRPr="00992DEA" w:rsidRDefault="007F0F29" w:rsidP="007F0F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02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След </w:t>
      </w:r>
      <w:r w:rsidRPr="00992D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C102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</w:t>
      </w:r>
      <w:r w:rsidRPr="00992D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:00 часа целият състав на ОИК Марица да бъде в Заседателната зала</w:t>
      </w: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7.00 часа – до 7.45 ч. ОИК проверява открит ли е изборният ден, явили ли са се всички членове на СИК и налице ли е изборният кворум за започване на дейността им. Когато мястото в СИК остане незаето поради неявяване на резервен член или поради липса на такъв или поради факта, че съответната партия или коалиция не е предложила нов член на негово място, съставът на СИК се попълва от други партии или коалиции при спазване изискванията на чл. 92, ал. 3 и ал. 6 от ИК.</w:t>
      </w:r>
    </w:p>
    <w:p w:rsidR="00E11852" w:rsidRDefault="0001543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изпраща на ЦИК информация както следва:</w:t>
      </w:r>
    </w:p>
    <w:p w:rsidR="00E11852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незабавно след откриване на изборния ден, 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 по-късно от 8,00 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членове; Веднага след приемане на решения за назначаване на членове на СИК на мястото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 ОИК изпраща в ЦИК информация за приетите решения.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ІІІ.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администрация изпраща в ОИК информация за избирателната активност, като посочват броя на гласувалите избиратели. Информацията се събира от определено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със Заповед на кмета на общината лице,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обобщава така събраната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 секционните избирателни комисии (СИК) информация под формата на обобщена справка за всички СИК по часове, както следва: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към </w:t>
      </w:r>
      <w:r w:rsidR="00B952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11.00 ч. и 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.00 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брой на гласувалите. Информацията се изпраща </w:t>
      </w:r>
      <w:r w:rsid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1</w:t>
      </w:r>
      <w:r w:rsidR="00B952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1.10 ч.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</w:t>
      </w:r>
      <w:r w:rsidR="00B952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.10 ч.</w:t>
      </w:r>
      <w:r w:rsid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ЦИК;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20.30 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информация за приключване на гласуването в изборния ден и за секциите, в които гласуването продължава след 20.00 ч.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Посочените по-горе данни своевременно се подават до Централната избирателна комисия от председателя на ОИК 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1617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311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Марица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>- Йордан Цаков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11852" w:rsidRDefault="0001543F">
      <w:pPr>
        <w:spacing w:beforeAutospacing="1" w:afterAutospacing="1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VІ. ГРАФИК ЗА ПРИСТИГАНЕ НА СИК В ОИК </w:t>
      </w:r>
      <w:r w:rsidR="00231115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1617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 – </w:t>
      </w:r>
      <w:proofErr w:type="spellStart"/>
      <w:r w:rsidR="002311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Марица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, по реда на извозване и получаване на пореден номер:</w:t>
      </w:r>
    </w:p>
    <w:p w:rsidR="00E11852" w:rsidRDefault="0001543F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РАБОТНИ ГРУПИ НА ОИК за приемане на изборните книжа и материали:</w:t>
      </w:r>
    </w:p>
    <w:p w:rsidR="00E11852" w:rsidRDefault="0001543F" w:rsidP="002662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Първа работна група -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списъци и протоколи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екип: </w:t>
      </w:r>
      <w:r w:rsidR="00C10262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Радка </w:t>
      </w:r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Георгиева</w:t>
      </w:r>
      <w:r w:rsidR="00C10262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Кристиян </w:t>
      </w:r>
      <w:proofErr w:type="spellStart"/>
      <w:r w:rsidR="00C10262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Бадатлиев</w:t>
      </w:r>
      <w:proofErr w:type="spellEnd"/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Тази работна група и прикрепените към нея технически сътрудници проверяват съдържанието на пликовете 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 на ОИК от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сверяват фабричните номера на протоколите, предоставени от СИК, с тези, които са изписани в протокола за предаване и приемане на книжа и материали за изборите на 29 октомври 2023 г., след което изпращат членовете на съответната СИК към втора работна група.</w:t>
      </w:r>
    </w:p>
    <w:p w:rsidR="00C10262" w:rsidRDefault="00C10262" w:rsidP="00C102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1852" w:rsidRDefault="0001543F">
      <w:pPr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Втора работна група - секционни протоколи /контроли/ : </w:t>
      </w:r>
    </w:p>
    <w:p w:rsidR="00E11852" w:rsidRPr="00B47796" w:rsidRDefault="0001543F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екип: </w:t>
      </w:r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Цаков</w:t>
      </w: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A2106C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Тодева</w:t>
      </w: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11852" w:rsidRPr="00B47796" w:rsidRDefault="000154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екип: </w:t>
      </w:r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Неда </w:t>
      </w:r>
      <w:proofErr w:type="spellStart"/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Кърова</w:t>
      </w:r>
      <w:proofErr w:type="spellEnd"/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Стелияна Немцова - Карамфилова</w:t>
      </w: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11852" w:rsidRPr="00B47796" w:rsidRDefault="000154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екип: </w:t>
      </w:r>
      <w:r w:rsid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 Костадинов</w:t>
      </w: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Георги Спасов;</w:t>
      </w:r>
    </w:p>
    <w:p w:rsidR="00E11852" w:rsidRDefault="0001543F" w:rsidP="00C10262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Тази работна група проверява дали са удовлетворени всички контроли в протоколите на СИК. При удовлетворени контроли</w:t>
      </w:r>
      <w:r w:rsidR="00C1026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 от работната група придружава член от СИК (председателя) до изчислителния пункт. След обработка</w:t>
      </w:r>
      <w:r w:rsidR="00A21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ИП на секционният протокол членовете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отива</w:t>
      </w:r>
      <w:r w:rsidR="00A2106C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трета работна група.</w:t>
      </w:r>
    </w:p>
    <w:p w:rsidR="00E11852" w:rsidRDefault="0001543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Забележка: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 нареждане на Председателя някои от екипите се разделят, за да оказват помощ на екипа на разписки и печати!</w:t>
      </w:r>
    </w:p>
    <w:p w:rsidR="00B952C1" w:rsidRPr="00B952C1" w:rsidRDefault="0001543F" w:rsidP="00B952C1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Трета работна група - </w:t>
      </w:r>
      <w:r w:rsidRPr="00B952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Разписки.</w:t>
      </w: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952C1" w:rsidRDefault="0001543F" w:rsidP="00B952C1">
      <w:pPr>
        <w:pStyle w:val="a8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Екип: </w:t>
      </w:r>
      <w:r w:rsidR="00A2106C" w:rsidRPr="00B952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Славяна </w:t>
      </w:r>
      <w:proofErr w:type="spellStart"/>
      <w:r w:rsidR="00A2106C" w:rsidRPr="00B952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Балабанска</w:t>
      </w:r>
      <w:proofErr w:type="spellEnd"/>
      <w:r w:rsidR="00C10262" w:rsidRPr="00B952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Анелия Асенова,</w:t>
      </w:r>
      <w:r w:rsidR="00B952C1" w:rsidRP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Николай Кънчев и Милка Събева</w:t>
      </w:r>
      <w:r w:rsidR="00C10262"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952C1" w:rsidRDefault="00B952C1" w:rsidP="00B952C1">
      <w:pPr>
        <w:pStyle w:val="a8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11852" w:rsidRPr="00B952C1" w:rsidRDefault="0001543F" w:rsidP="00B952C1">
      <w:pPr>
        <w:pStyle w:val="a8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окончателно издаване на </w:t>
      </w:r>
      <w:proofErr w:type="spellStart"/>
      <w:r w:rsidRP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предавателни разписки, същите се подписват от член от работната група, който вписва кода на разписката върху трипластовия протокол на СИК.</w:t>
      </w:r>
    </w:p>
    <w:p w:rsidR="00E11852" w:rsidRDefault="0001543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Задължения и процедура :</w:t>
      </w:r>
    </w:p>
    <w:p w:rsidR="00E11852" w:rsidRDefault="0001543F" w:rsidP="00B952C1">
      <w:pPr>
        <w:numPr>
          <w:ilvl w:val="0"/>
          <w:numId w:val="4"/>
        </w:numPr>
        <w:spacing w:beforeAutospacing="1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на ОИК от тази група приема ПРИЕМО-ПРЕДАВАТЕЛНАТА РАЗПИСКА в три екземпляра ПИ която е подписана от оператор на преброителя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трябва 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се подпише от тримата представители на СИК/ПСИК и члена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случай че протоколът бъде приет.</w:t>
      </w:r>
    </w:p>
    <w:p w:rsidR="00E11852" w:rsidRDefault="000154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на ОИК от тази група проверява идентичността на данните от разписката с тези от протокола и удовлетворяването на контролите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 се подписва на трите екземпляра.</w:t>
      </w:r>
    </w:p>
    <w:p w:rsidR="00B952C1" w:rsidRPr="00B952C1" w:rsidRDefault="000154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Члена на ОИК вписва кода на разписката върху трипластовия протокол на СИК/ПСИК </w:t>
      </w:r>
    </w:p>
    <w:p w:rsidR="00B952C1" w:rsidRDefault="00B952C1" w:rsidP="00B952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2C1" w:rsidRPr="00B952C1" w:rsidRDefault="00B952C1" w:rsidP="00B952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1852" w:rsidRDefault="000154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РАЗПЛАСТЯВА ПРОТОКОЛА</w:t>
      </w:r>
      <w:r w:rsid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СИК/ПСИК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E11852" w:rsidRDefault="000154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След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разпластяване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протокола на преносителите на протокола на СИК/ПСИК се предоставя последния екземпляр от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протокол на СИК/ПСИК и един екземпляр от потвърдената от ОИК ПРИЕМО-ПРЕДАВАТЕЛНА РАЗПИСКА, които се прибират в плика с надпис „Протокол на СИК/ПСИК № …“/ номера на секцията /</w:t>
      </w:r>
    </w:p>
    <w:p w:rsidR="00E11852" w:rsidRDefault="000154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на ОИК поставя печат на удостоверенията на тримата преносители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протокол на СИК/ПСИК написва предал 29.10.2023г. и се подписва връща удостоверенията и преносителите на протокола се насочват към звеното за приемане на другите изборни книжа от представителите на общинската администрация на община </w:t>
      </w:r>
      <w:r w:rsidR="00A210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Марица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E11852" w:rsidRDefault="0001543F">
      <w:pPr>
        <w:numPr>
          <w:ilvl w:val="0"/>
          <w:numId w:val="4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 на ОИК предава на отговорника на ИП белият екземпляр и подписани приемо-предавателни разписки срещу подпис в подготвен от отговорника дневник, за потвърждаване и извършване на сканирането. Сканиране на протоколите се извършва при наличие на свободни работни места (ако няма изчакващи секционни комисии за обработка).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Забележка: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Сканирането на протоколите на СИК/ПСИК продължава и след приключване на обработката на последния СИК/ПСИК, но не по-късно от 2 часа след потвърждаването на приемо-предавателната му разписка. </w:t>
      </w:r>
    </w:p>
    <w:p w:rsidR="00E11852" w:rsidRDefault="0001543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 в зависимост от натоварването на ОИК.</w:t>
      </w:r>
    </w:p>
    <w:p w:rsidR="00E11852" w:rsidRDefault="0001543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ЧЛЕНОВЕТЕ НА СИК НЯМАТ ПРАВО ДА НАПУСКАТ СГРАДАТА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НА ОБЩИНА </w:t>
      </w:r>
      <w:r w:rsidR="00A2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Марица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до окончателното предаване на изборните книжа.</w:t>
      </w:r>
    </w:p>
    <w:p w:rsidR="00E11852" w:rsidRDefault="0001543F" w:rsidP="00B952C1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Работна група: </w:t>
      </w:r>
      <w:proofErr w:type="spellStart"/>
      <w:r w:rsidRPr="00B952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разпластяване</w:t>
      </w:r>
      <w:proofErr w:type="spellEnd"/>
      <w:r w:rsidRPr="00B952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 и подреждане на протоколи на СИК / ПСИК </w:t>
      </w: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ще се извършва от експерт и технически сътрудници, както следва:</w:t>
      </w:r>
      <w:r w:rsidR="007F0F29"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Ани </w:t>
      </w:r>
      <w:proofErr w:type="spellStart"/>
      <w:r w:rsidR="007F0F29"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Итова</w:t>
      </w:r>
      <w:proofErr w:type="spellEnd"/>
      <w:r w:rsidR="007F0F29"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Стоян </w:t>
      </w:r>
      <w:proofErr w:type="spellStart"/>
      <w:r w:rsidR="007F0F29"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Коков</w:t>
      </w:r>
      <w:proofErr w:type="spellEnd"/>
      <w:r w:rsidR="002662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служители на община Марица, определени за работа в изборния ден със заповед на </w:t>
      </w:r>
      <w:proofErr w:type="spellStart"/>
      <w:r w:rsidR="002662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и.д</w:t>
      </w:r>
      <w:proofErr w:type="spellEnd"/>
      <w:r w:rsidR="002662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кмет на община Марица.</w:t>
      </w:r>
      <w:r w:rsidRP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952C1" w:rsidRDefault="00B952C1" w:rsidP="00B952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РАЗПЛАСТЯВА ПРОТОКОЛА на СИК/ПСИК.</w:t>
      </w:r>
    </w:p>
    <w:p w:rsidR="00B952C1" w:rsidRDefault="00B952C1" w:rsidP="00B952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След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разпластяване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протокола на преносителите на протокола на СИК/ПСИК се предоставя последния екземпляр от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протокол на СИК/ПСИК и един екземпляр от потвърдената от ОИК ПРИЕМО-ПРЕДАВАТЕЛНА РАЗПИСКА, които се прибират в плика с надпис „Протокол на СИК/ПСИК № …“/ номера на секцията /</w:t>
      </w:r>
    </w:p>
    <w:p w:rsidR="00B952C1" w:rsidRDefault="00B952C1" w:rsidP="00B952C1">
      <w:pPr>
        <w:numPr>
          <w:ilvl w:val="0"/>
          <w:numId w:val="4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Представител на ОИК предава на отговорника на ИП белият екземпляр и подписани приемо-предавателни разписки срещу подпис в подготвен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отговорника дневник, за потвърждаване и извършване на сканирането. Сканиране на протоколите се извършва при наличие на свободни работни места (ако няма изчакващи секционни комисии за обработка).</w:t>
      </w:r>
    </w:p>
    <w:p w:rsidR="00B952C1" w:rsidRPr="00B952C1" w:rsidRDefault="00B952C1" w:rsidP="00B952C1">
      <w:pPr>
        <w:pStyle w:val="a8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Останалите технически сътрудници за изборната нощ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подреждат ВТОРИ екземпляр на протоколите на СИК за избор на общински съветници и за кметове в отделни архивни кутии.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Приемат и подреждат ПЪРВИ екземпляр С ПРИКРЕПЕНИ РАЗПИСКИ на протоколите на СИК за избор на 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 за кметове</w:t>
      </w:r>
      <w:r w:rsidR="007F0F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отделни архивни кутии.</w:t>
      </w:r>
    </w:p>
    <w:p w:rsidR="00E11852" w:rsidRDefault="0001543F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VІ. Връзка с медиите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предаване на информация относно избирателната активност и дейността на ОИК – </w:t>
      </w:r>
      <w:proofErr w:type="spellStart"/>
      <w:r w:rsidR="002311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Марица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Цаков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11852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VІІ. НЕ ПО-КЪСНО от 48 часа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получаване на последния протокол на секционна избирателна комисия в общината ОИК е длъжна да подреди в посочения по-долу ред (обособени в отделни папки/кашони, без да са прикрепени с помощта на кламери и др., без да са поставени в отделни папки-джоб) и да предаде в ЦИК следните документи: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а) протоколите на ОИК за определяне на резултатите от гласуването за общински съветници – </w:t>
      </w:r>
      <w:r w:rsidR="002B76E3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 104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изборните книжа, за кмет на община и кметства – Приложение № </w:t>
      </w:r>
      <w:r w:rsidR="002B76E3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105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изборните книжа. Протоколите 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 два екземпляра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 предават НЕРАЗПЛАСТЕНИ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11852" w:rsidRPr="002B76E3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б) решението на ОИК за избрани общински съветници – 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</w:t>
      </w:r>
      <w:r w:rsidR="002B76E3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90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книжа;</w:t>
      </w:r>
    </w:p>
    <w:p w:rsidR="00E11852" w:rsidRPr="002B76E3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в) решението на ОИК за избран кмет</w:t>
      </w:r>
      <w:r w:rsidR="002B76E3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община/кметство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за допускане до участие до втори тур – Приложение № </w:t>
      </w:r>
      <w:r w:rsidR="002B76E3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91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книжа;</w:t>
      </w:r>
    </w:p>
    <w:p w:rsidR="00E11852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г) първите (белите) екземпляри от протоколите на СИК/ПСИК за отчитане на резултатите от гласуването в изборите, предназначени за ЦИК (</w:t>
      </w:r>
      <w:proofErr w:type="spellStart"/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разпластен</w:t>
      </w:r>
      <w:proofErr w:type="spellEnd"/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съответно за общински съветници – Приложение № </w:t>
      </w:r>
      <w:r w:rsidR="002B76E3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100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-х</w:t>
      </w:r>
      <w:r w:rsidR="002B76E3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Приложение № 101-МИ</w:t>
      </w:r>
      <w:r w:rsid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-хм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 за кметове – Приложение № </w:t>
      </w:r>
      <w:r w:rsidR="002B76E3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102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-х</w:t>
      </w:r>
      <w:r w:rsidR="002B76E3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Приложение № 103-М</w:t>
      </w:r>
      <w:r w:rsid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-хм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книжа, с вписани върху тях кодовете на разписките, издадени от Изчислителния пункт към ОИК и подредени по видове избори, населени места и секции във възходящ ред според номерата на секциите.</w:t>
      </w:r>
    </w:p>
    <w:p w:rsidR="00B47796" w:rsidRDefault="00B47796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д) финалните отчети от машинно гласуване в изборите за общински съветници, кмет на община и кмет на кметство</w:t>
      </w:r>
    </w:p>
    <w:p w:rsidR="00E11852" w:rsidRDefault="00B4779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решения на ОИК за внасяне на корекции в компютърния запис на протокола на СИК, заедно с анулираните разписки от Изчислителния пункт;</w:t>
      </w:r>
    </w:p>
    <w:p w:rsidR="00E11852" w:rsidRDefault="00B47796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приемо-предавателните от разписки, издадени от ОИК на СИК/ПСИК, съдържащи числовите данни от протокола на всяка СИК/ПСИК, подредени по общини и секции по възходящ ред на номера на секцията;</w:t>
      </w:r>
    </w:p>
    <w:p w:rsidR="00E11852" w:rsidRDefault="00B4779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екземпляра на компютърната разпечатка на данните за протоколите на ОИК, предоставени от Изчислителния пункт;</w:t>
      </w:r>
    </w:p>
    <w:p w:rsidR="00E11852" w:rsidRDefault="00B6254A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списък на получените протоколи на СИК/ПСИК с кодовете на разписките им;</w:t>
      </w:r>
    </w:p>
    <w:p w:rsidR="00E11852" w:rsidRDefault="00B6254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два броя технически носители с числовите данни от обработката на протоколите на СИК/ПСИК от изборите за общински съветници и за кметове, издадени от Изчислителния пункт.</w:t>
      </w:r>
    </w:p>
    <w:p w:rsidR="00B6254A" w:rsidRPr="00B6254A" w:rsidRDefault="00B6254A" w:rsidP="00B6254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л) по две флаш памети за всяка секция с машинно гласуване, всяка поставена в отделен запечатан прозрачен плик с надпис съответно „флаш памет от машина с идентификационен №… на СИК № … за ИП“ и „Флаш памет от машина с идентификационен № … на СИК № … за ЦИК“ съгласно Решение № 2653-МИ от 12.10.2023 г.;</w:t>
      </w:r>
    </w:p>
    <w:p w:rsidR="00B6254A" w:rsidRPr="00B6254A" w:rsidRDefault="00B6254A" w:rsidP="00B6254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м) по пет броя </w:t>
      </w:r>
      <w:proofErr w:type="spellStart"/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смарт</w:t>
      </w:r>
      <w:proofErr w:type="spellEnd"/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карти за всяка машина по секции, в които има машинно гласуване, с изписан пълен номер на секцията върху всеки плик;</w:t>
      </w:r>
    </w:p>
    <w:p w:rsidR="00B6254A" w:rsidRPr="00B6254A" w:rsidRDefault="00B6254A" w:rsidP="00B6254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н) </w:t>
      </w:r>
      <w:r w:rsidRPr="00B6254A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опис в 2 екземпляра</w:t>
      </w:r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на секциите с машинно гласуване с посочен брой на предадените от СИК на ОИК флаш памети и </w:t>
      </w:r>
      <w:proofErr w:type="spellStart"/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смарт</w:t>
      </w:r>
      <w:proofErr w:type="spellEnd"/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карти по секции, както и общ брой на флаш памети и </w:t>
      </w:r>
      <w:proofErr w:type="spellStart"/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смарт</w:t>
      </w:r>
      <w:proofErr w:type="spellEnd"/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карти за общината (общ сбор);</w:t>
      </w:r>
    </w:p>
    <w:p w:rsidR="00B6254A" w:rsidRPr="00B6254A" w:rsidRDefault="00B6254A" w:rsidP="00B6254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о) констативни протоколи, когато флаш паметта от машината за гласуване не може да бъде разчетена (не е разчетена).</w:t>
      </w:r>
    </w:p>
    <w:p w:rsidR="00B952C1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установяване наличието на изброените по-горе документи и материали и приемането и</w:t>
      </w:r>
      <w:r w:rsid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>м ЦИК и ОИК подписват приемо-предавателен протокол.</w:t>
      </w:r>
    </w:p>
    <w:p w:rsidR="00E11852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подреждането на документите към протокола на ОИК се прилагат протоколите и решенията на СИК/ПСИК, както и решенията на ОИК по сигналите и жалбите, постъпили в изборния ден, включително решението за повторно преброяване на бюлетините от ОИК и СИК/ПСИК.</w:t>
      </w:r>
    </w:p>
    <w:p w:rsidR="00E11852" w:rsidRDefault="00E11852"/>
    <w:sectPr w:rsidR="00E11852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141"/>
    <w:multiLevelType w:val="hybridMultilevel"/>
    <w:tmpl w:val="51CEDA28"/>
    <w:lvl w:ilvl="0" w:tplc="7764B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4A6"/>
    <w:multiLevelType w:val="multilevel"/>
    <w:tmpl w:val="F210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1992F29"/>
    <w:multiLevelType w:val="multilevel"/>
    <w:tmpl w:val="0EA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109A9"/>
    <w:multiLevelType w:val="multilevel"/>
    <w:tmpl w:val="A3A6B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942A9"/>
    <w:multiLevelType w:val="multilevel"/>
    <w:tmpl w:val="32B8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96EA2"/>
    <w:multiLevelType w:val="multilevel"/>
    <w:tmpl w:val="029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71F7C"/>
    <w:multiLevelType w:val="hybridMultilevel"/>
    <w:tmpl w:val="B740B2C2"/>
    <w:lvl w:ilvl="0" w:tplc="5BB82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06965"/>
    <w:multiLevelType w:val="multilevel"/>
    <w:tmpl w:val="16AC4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6831737"/>
    <w:multiLevelType w:val="multilevel"/>
    <w:tmpl w:val="8E528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77A90"/>
    <w:multiLevelType w:val="multilevel"/>
    <w:tmpl w:val="9288F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70DAB"/>
    <w:multiLevelType w:val="multilevel"/>
    <w:tmpl w:val="BFD83E0A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52"/>
    <w:rsid w:val="0001543F"/>
    <w:rsid w:val="0014011E"/>
    <w:rsid w:val="00231115"/>
    <w:rsid w:val="00266230"/>
    <w:rsid w:val="002B33FD"/>
    <w:rsid w:val="002B76E3"/>
    <w:rsid w:val="007F0F29"/>
    <w:rsid w:val="008820E1"/>
    <w:rsid w:val="00992DEA"/>
    <w:rsid w:val="00A2106C"/>
    <w:rsid w:val="00B47796"/>
    <w:rsid w:val="00B6254A"/>
    <w:rsid w:val="00B952C1"/>
    <w:rsid w:val="00C10262"/>
    <w:rsid w:val="00CB1108"/>
    <w:rsid w:val="00E1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EF93"/>
  <w15:docId w15:val="{AB1B8F64-1AC6-4EF7-B3FE-E2BD8608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Указател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9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dc:description/>
  <cp:lastModifiedBy>OIK</cp:lastModifiedBy>
  <cp:revision>7</cp:revision>
  <dcterms:created xsi:type="dcterms:W3CDTF">2023-10-21T07:38:00Z</dcterms:created>
  <dcterms:modified xsi:type="dcterms:W3CDTF">2023-11-07T13:03:00Z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